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B8FBC" w14:textId="0BFEEDBB" w:rsidR="007F556E" w:rsidRPr="00F83581" w:rsidRDefault="00C70C32" w:rsidP="00F83581">
      <w:pPr>
        <w:rPr>
          <w:rFonts w:asciiTheme="minorHAnsi" w:hAnsiTheme="minorHAnsi" w:cs="Century Gothic"/>
          <w:bCs/>
        </w:rPr>
      </w:pPr>
      <w:r w:rsidRPr="00F83581">
        <w:rPr>
          <w:rFonts w:asciiTheme="minorHAnsi" w:hAnsiTheme="minorHAnsi"/>
        </w:rPr>
        <w:t xml:space="preserve"> </w:t>
      </w:r>
    </w:p>
    <w:tbl>
      <w:tblPr>
        <w:tblStyle w:val="TableGrid"/>
        <w:tblW w:w="9936" w:type="dxa"/>
        <w:tblLook w:val="04A0" w:firstRow="1" w:lastRow="0" w:firstColumn="1" w:lastColumn="0" w:noHBand="0" w:noVBand="1"/>
      </w:tblPr>
      <w:tblGrid>
        <w:gridCol w:w="9936"/>
      </w:tblGrid>
      <w:tr w:rsidR="00A342D1" w:rsidRPr="00BA60D4" w14:paraId="3119F83E" w14:textId="77777777" w:rsidTr="00A342D1">
        <w:trPr>
          <w:trHeight w:val="670"/>
        </w:trPr>
        <w:tc>
          <w:tcPr>
            <w:tcW w:w="9936" w:type="dxa"/>
          </w:tcPr>
          <w:p w14:paraId="3F64E2D4" w14:textId="00DB09A5" w:rsidR="00A342D1" w:rsidRPr="000001EE" w:rsidRDefault="00A342D1" w:rsidP="000001EE">
            <w:pPr>
              <w:pStyle w:val="Heading1"/>
              <w:jc w:val="center"/>
              <w:outlineLvl w:val="0"/>
              <w:rPr>
                <w:noProof/>
                <w:sz w:val="36"/>
                <w:szCs w:val="36"/>
              </w:rPr>
            </w:pPr>
            <w:r>
              <w:rPr>
                <w:noProof/>
                <w:sz w:val="36"/>
                <w:szCs w:val="36"/>
                <w:lang w:val="en-US"/>
              </w:rPr>
              <w:t>INVASIVE SPECIES LIST</w:t>
            </w:r>
          </w:p>
          <w:p w14:paraId="56165078" w14:textId="6B9EE4E0" w:rsidR="00A342D1" w:rsidRPr="000001EE" w:rsidRDefault="00A342D1" w:rsidP="000001EE">
            <w:pPr>
              <w:jc w:val="center"/>
              <w:rPr>
                <w:i/>
                <w:lang w:eastAsia="x-none"/>
              </w:rPr>
            </w:pPr>
          </w:p>
        </w:tc>
      </w:tr>
      <w:tr w:rsidR="00A342D1" w:rsidRPr="00BA60D4" w14:paraId="687A8475" w14:textId="77777777" w:rsidTr="00A342D1">
        <w:trPr>
          <w:trHeight w:val="669"/>
        </w:trPr>
        <w:tc>
          <w:tcPr>
            <w:tcW w:w="9936" w:type="dxa"/>
          </w:tcPr>
          <w:p w14:paraId="58D1175F" w14:textId="64D3AABF" w:rsidR="00A342D1" w:rsidRPr="00A342D1" w:rsidRDefault="00A342D1" w:rsidP="000001EE">
            <w:pPr>
              <w:pStyle w:val="Heading1"/>
              <w:jc w:val="center"/>
              <w:outlineLvl w:val="0"/>
              <w:rPr>
                <w:b w:val="0"/>
                <w:bCs w:val="0"/>
                <w:noProof/>
                <w:sz w:val="36"/>
                <w:szCs w:val="36"/>
                <w:lang w:val="en-US"/>
              </w:rPr>
            </w:pPr>
            <w:r w:rsidRPr="00A342D1">
              <w:rPr>
                <w:rFonts w:asciiTheme="minorHAnsi" w:hAnsiTheme="minorHAnsi"/>
                <w:b w:val="0"/>
                <w:bCs w:val="0"/>
                <w:i/>
                <w:sz w:val="24"/>
                <w:szCs w:val="24"/>
              </w:rPr>
              <w:t>If you see this species, call the Pest Hotline: 643-PEST</w:t>
            </w:r>
          </w:p>
        </w:tc>
      </w:tr>
      <w:tr w:rsidR="00A342D1" w:rsidRPr="00BA60D4" w14:paraId="06F4045F" w14:textId="035EDEA1" w:rsidTr="00A342D1">
        <w:trPr>
          <w:trHeight w:val="2972"/>
        </w:trPr>
        <w:tc>
          <w:tcPr>
            <w:tcW w:w="9936" w:type="dxa"/>
          </w:tcPr>
          <w:p w14:paraId="0500826B" w14:textId="77777777" w:rsidR="00A342D1" w:rsidRPr="000001EE" w:rsidRDefault="00A342D1" w:rsidP="000001EE">
            <w:pPr>
              <w:rPr>
                <w:rFonts w:asciiTheme="minorHAnsi" w:hAnsiTheme="minorHAnsi"/>
              </w:rPr>
            </w:pPr>
            <w:r w:rsidRPr="000001EE">
              <w:rPr>
                <w:rFonts w:asciiTheme="minorHAnsi" w:hAnsiTheme="minorHAnsi"/>
                <w:b/>
              </w:rPr>
              <w:t>Coqui Frog:</w:t>
            </w:r>
            <w:r w:rsidRPr="000001EE">
              <w:rPr>
                <w:rFonts w:asciiTheme="minorHAnsi" w:hAnsiTheme="minorHAnsi"/>
              </w:rPr>
              <w:t xml:space="preserve"> Small, nocturnal (night-active) frog about the size of a quarter.</w:t>
            </w:r>
          </w:p>
          <w:p w14:paraId="7F97EB2E" w14:textId="77777777" w:rsidR="00A342D1" w:rsidRPr="000001EE" w:rsidRDefault="00A342D1" w:rsidP="000001EE">
            <w:pPr>
              <w:pStyle w:val="ListParagraph"/>
              <w:numPr>
                <w:ilvl w:val="0"/>
                <w:numId w:val="7"/>
              </w:numPr>
              <w:rPr>
                <w:rFonts w:asciiTheme="minorHAnsi" w:hAnsiTheme="minorHAnsi"/>
              </w:rPr>
            </w:pPr>
            <w:r w:rsidRPr="000001EE">
              <w:rPr>
                <w:rFonts w:asciiTheme="minorHAnsi" w:hAnsiTheme="minorHAnsi"/>
              </w:rPr>
              <w:t xml:space="preserve">Native to Puerto Rico. </w:t>
            </w:r>
          </w:p>
          <w:p w14:paraId="02263947" w14:textId="77777777" w:rsidR="00A342D1" w:rsidRPr="000001EE" w:rsidRDefault="00A342D1" w:rsidP="000001EE">
            <w:pPr>
              <w:pStyle w:val="ListParagraph"/>
              <w:numPr>
                <w:ilvl w:val="0"/>
                <w:numId w:val="7"/>
              </w:numPr>
              <w:rPr>
                <w:rFonts w:asciiTheme="minorHAnsi" w:hAnsiTheme="minorHAnsi"/>
              </w:rPr>
            </w:pPr>
            <w:r>
              <w:rPr>
                <w:rFonts w:asciiTheme="minorHAnsi" w:hAnsiTheme="minorHAnsi" w:cs="Century Gothic"/>
              </w:rPr>
              <w:t xml:space="preserve">Dangers </w:t>
            </w:r>
            <w:r w:rsidRPr="000001EE">
              <w:rPr>
                <w:rFonts w:asciiTheme="minorHAnsi" w:hAnsiTheme="minorHAnsi" w:cs="Century Gothic"/>
              </w:rPr>
              <w:t xml:space="preserve">= </w:t>
            </w:r>
            <w:r w:rsidRPr="000001EE">
              <w:rPr>
                <w:rFonts w:asciiTheme="minorHAnsi" w:hAnsiTheme="minorHAnsi"/>
              </w:rPr>
              <w:t>There are no natural predators or competitors to keep populations in check. They eat huge quantities of</w:t>
            </w:r>
            <w:r>
              <w:rPr>
                <w:rFonts w:asciiTheme="minorHAnsi" w:hAnsiTheme="minorHAnsi"/>
              </w:rPr>
              <w:t xml:space="preserve"> native</w:t>
            </w:r>
            <w:r w:rsidRPr="000001EE">
              <w:rPr>
                <w:rFonts w:asciiTheme="minorHAnsi" w:hAnsiTheme="minorHAnsi"/>
              </w:rPr>
              <w:t xml:space="preserve"> insects, removing </w:t>
            </w:r>
            <w:r>
              <w:rPr>
                <w:rFonts w:asciiTheme="minorHAnsi" w:hAnsiTheme="minorHAnsi"/>
              </w:rPr>
              <w:t>them</w:t>
            </w:r>
            <w:r w:rsidRPr="000001EE">
              <w:rPr>
                <w:rFonts w:asciiTheme="minorHAnsi" w:hAnsiTheme="minorHAnsi"/>
              </w:rPr>
              <w:t xml:space="preserve"> from forest floor to treetops. Without insects, plants won’t be pollinated. </w:t>
            </w:r>
          </w:p>
          <w:p w14:paraId="588DC500" w14:textId="77777777" w:rsidR="00A342D1" w:rsidRPr="000001EE" w:rsidRDefault="00A342D1" w:rsidP="000001EE">
            <w:pPr>
              <w:rPr>
                <w:rFonts w:asciiTheme="minorHAnsi" w:hAnsiTheme="minorHAnsi"/>
                <w:i/>
              </w:rPr>
            </w:pPr>
            <w:r w:rsidRPr="000001EE">
              <w:rPr>
                <w:rFonts w:asciiTheme="minorHAnsi" w:hAnsiTheme="minorHAnsi"/>
                <w:i/>
              </w:rPr>
              <w:t>If you see this species, call the Pest Hotline: 643-PEST</w:t>
            </w:r>
          </w:p>
          <w:p w14:paraId="698F7AF0" w14:textId="0F700C1F" w:rsidR="00A342D1" w:rsidRPr="00BA60D4" w:rsidRDefault="00A342D1" w:rsidP="00A342D1">
            <w:pPr>
              <w:spacing w:before="100" w:beforeAutospacing="1" w:after="100" w:afterAutospacing="1" w:line="384" w:lineRule="atLeast"/>
              <w:jc w:val="center"/>
              <w:rPr>
                <w:rFonts w:ascii="Calibri" w:hAnsi="Calibri" w:cs="Helvetica"/>
                <w:b/>
              </w:rPr>
            </w:pPr>
            <w:r>
              <w:rPr>
                <w:rFonts w:ascii="Calibri" w:hAnsi="Calibri"/>
                <w:noProof/>
              </w:rPr>
              <w:drawing>
                <wp:inline distT="0" distB="0" distL="0" distR="0" wp14:anchorId="4BEC68EC" wp14:editId="1975AE04">
                  <wp:extent cx="2180297" cy="1708031"/>
                  <wp:effectExtent l="0" t="0" r="0" b="6985"/>
                  <wp:docPr id="5" name="Picture 5" descr="Image of Coqui Frog about the size of a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3196" t="39096" r="56541" b="34309"/>
                          <a:stretch/>
                        </pic:blipFill>
                        <pic:spPr bwMode="auto">
                          <a:xfrm>
                            <a:off x="0" y="0"/>
                            <a:ext cx="2181075" cy="170864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342D1" w:rsidRPr="00BA60D4" w14:paraId="0E1D1A46" w14:textId="406C28B9" w:rsidTr="00A342D1">
        <w:trPr>
          <w:trHeight w:val="2839"/>
        </w:trPr>
        <w:tc>
          <w:tcPr>
            <w:tcW w:w="9936" w:type="dxa"/>
          </w:tcPr>
          <w:p w14:paraId="104E27F6" w14:textId="77777777" w:rsidR="00A342D1" w:rsidRPr="000001EE" w:rsidRDefault="00A342D1" w:rsidP="000001EE">
            <w:pPr>
              <w:rPr>
                <w:rFonts w:asciiTheme="minorHAnsi" w:hAnsiTheme="minorHAnsi"/>
              </w:rPr>
            </w:pPr>
            <w:proofErr w:type="spellStart"/>
            <w:r w:rsidRPr="000001EE">
              <w:rPr>
                <w:rFonts w:asciiTheme="minorHAnsi" w:hAnsiTheme="minorHAnsi"/>
                <w:b/>
              </w:rPr>
              <w:t>Miconia</w:t>
            </w:r>
            <w:proofErr w:type="spellEnd"/>
            <w:r w:rsidRPr="000001EE">
              <w:rPr>
                <w:rFonts w:asciiTheme="minorHAnsi" w:hAnsiTheme="minorHAnsi"/>
                <w:b/>
              </w:rPr>
              <w:t>:</w:t>
            </w:r>
            <w:r w:rsidRPr="000001EE">
              <w:rPr>
                <w:rFonts w:asciiTheme="minorHAnsi" w:hAnsiTheme="minorHAnsi"/>
              </w:rPr>
              <w:t xml:space="preserve"> Fast growing large tree grows up to 50 ft tall. </w:t>
            </w:r>
          </w:p>
          <w:p w14:paraId="215FD4CC" w14:textId="77777777" w:rsidR="00A342D1" w:rsidRPr="000001EE" w:rsidRDefault="00A342D1" w:rsidP="000001EE">
            <w:pPr>
              <w:pStyle w:val="ListParagraph"/>
              <w:numPr>
                <w:ilvl w:val="0"/>
                <w:numId w:val="7"/>
              </w:numPr>
              <w:rPr>
                <w:rFonts w:asciiTheme="minorHAnsi" w:hAnsiTheme="minorHAnsi"/>
              </w:rPr>
            </w:pPr>
            <w:r w:rsidRPr="000001EE">
              <w:rPr>
                <w:rFonts w:asciiTheme="minorHAnsi" w:hAnsiTheme="minorHAnsi"/>
              </w:rPr>
              <w:t>Native to South and Central America.</w:t>
            </w:r>
          </w:p>
          <w:p w14:paraId="74735412" w14:textId="77777777" w:rsidR="00A342D1" w:rsidRPr="000001EE" w:rsidRDefault="00A342D1" w:rsidP="000001EE">
            <w:pPr>
              <w:pStyle w:val="ListParagraph"/>
              <w:numPr>
                <w:ilvl w:val="0"/>
                <w:numId w:val="7"/>
              </w:numPr>
              <w:rPr>
                <w:rFonts w:asciiTheme="minorHAnsi" w:hAnsiTheme="minorHAnsi"/>
              </w:rPr>
            </w:pPr>
            <w:r>
              <w:rPr>
                <w:rFonts w:asciiTheme="minorHAnsi" w:hAnsiTheme="minorHAnsi" w:cs="Century Gothic"/>
              </w:rPr>
              <w:t xml:space="preserve">Dangers </w:t>
            </w:r>
            <w:r w:rsidRPr="000001EE">
              <w:rPr>
                <w:rFonts w:asciiTheme="minorHAnsi" w:hAnsiTheme="minorHAnsi" w:cs="Century Gothic"/>
              </w:rPr>
              <w:t xml:space="preserve">= </w:t>
            </w:r>
            <w:r w:rsidRPr="000001EE">
              <w:rPr>
                <w:rFonts w:asciiTheme="minorHAnsi" w:hAnsiTheme="minorHAnsi"/>
              </w:rPr>
              <w:t>shades out native plants and completely takes over. Forms an “umbrella” over the other plants, not letting them drink water. One tree can make 3 million sand-grained sized seeds a couple times a year! Easily spread by birds &amp; the mud on our boots!</w:t>
            </w:r>
          </w:p>
          <w:p w14:paraId="0518FA7E" w14:textId="77777777" w:rsidR="00A342D1" w:rsidRPr="000001EE" w:rsidRDefault="00A342D1" w:rsidP="000001EE">
            <w:pPr>
              <w:rPr>
                <w:rFonts w:asciiTheme="minorHAnsi" w:hAnsiTheme="minorHAnsi"/>
                <w:i/>
              </w:rPr>
            </w:pPr>
            <w:r w:rsidRPr="000001EE">
              <w:rPr>
                <w:rFonts w:asciiTheme="minorHAnsi" w:hAnsiTheme="minorHAnsi"/>
                <w:i/>
              </w:rPr>
              <w:t>If you see this species, call the Pest Hotline: 643-PEST</w:t>
            </w:r>
          </w:p>
          <w:p w14:paraId="03D65929" w14:textId="076D3F10" w:rsidR="00A342D1" w:rsidRPr="000001EE" w:rsidRDefault="00A342D1" w:rsidP="000001EE">
            <w:pPr>
              <w:rPr>
                <w:sz w:val="16"/>
                <w:szCs w:val="16"/>
              </w:rPr>
            </w:pPr>
            <w:r>
              <w:tab/>
            </w:r>
          </w:p>
          <w:p w14:paraId="10630B64" w14:textId="19AF6ADA" w:rsidR="00A342D1" w:rsidRPr="000001EE" w:rsidRDefault="00A342D1" w:rsidP="00A342D1">
            <w:pPr>
              <w:jc w:val="center"/>
              <w:rPr>
                <w:rFonts w:cs="Helvetica"/>
              </w:rPr>
            </w:pPr>
            <w:r w:rsidRPr="000001EE">
              <w:rPr>
                <w:noProof/>
              </w:rPr>
              <w:drawing>
                <wp:inline distT="0" distB="0" distL="0" distR="0" wp14:anchorId="18909C2F" wp14:editId="11BE3313">
                  <wp:extent cx="2698595" cy="1828800"/>
                  <wp:effectExtent l="0" t="0" r="6985" b="0"/>
                  <wp:docPr id="6" name="Picture 6" descr="Image of Miconia, fast growing tree, grows up to 50 feet t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56978" t="39954" r="7846" b="39947"/>
                          <a:stretch/>
                        </pic:blipFill>
                        <pic:spPr bwMode="auto">
                          <a:xfrm>
                            <a:off x="0" y="0"/>
                            <a:ext cx="2725879" cy="1847290"/>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tc>
      </w:tr>
      <w:tr w:rsidR="00A342D1" w:rsidRPr="00BA60D4" w14:paraId="5996BDA9" w14:textId="42B8A80F" w:rsidTr="00A342D1">
        <w:trPr>
          <w:trHeight w:val="2839"/>
        </w:trPr>
        <w:tc>
          <w:tcPr>
            <w:tcW w:w="9936" w:type="dxa"/>
          </w:tcPr>
          <w:p w14:paraId="697997C1" w14:textId="77777777" w:rsidR="00A342D1" w:rsidRPr="000001EE" w:rsidRDefault="00A342D1" w:rsidP="000001EE">
            <w:pPr>
              <w:rPr>
                <w:rFonts w:asciiTheme="minorHAnsi" w:hAnsiTheme="minorHAnsi"/>
              </w:rPr>
            </w:pPr>
            <w:r w:rsidRPr="000001EE">
              <w:rPr>
                <w:rFonts w:asciiTheme="minorHAnsi" w:hAnsiTheme="minorHAnsi"/>
                <w:b/>
              </w:rPr>
              <w:lastRenderedPageBreak/>
              <w:t xml:space="preserve">Little Fire Ant: </w:t>
            </w:r>
            <w:proofErr w:type="gramStart"/>
            <w:r w:rsidRPr="000001EE">
              <w:rPr>
                <w:rFonts w:asciiTheme="minorHAnsi" w:hAnsiTheme="minorHAnsi"/>
              </w:rPr>
              <w:t>As long as</w:t>
            </w:r>
            <w:proofErr w:type="gramEnd"/>
            <w:r w:rsidRPr="000001EE">
              <w:rPr>
                <w:rFonts w:asciiTheme="minorHAnsi" w:hAnsiTheme="minorHAnsi"/>
              </w:rPr>
              <w:t xml:space="preserve"> a penny is thick. </w:t>
            </w:r>
          </w:p>
          <w:p w14:paraId="78BFC7C3" w14:textId="77777777" w:rsidR="00A342D1" w:rsidRPr="000001EE" w:rsidRDefault="00A342D1" w:rsidP="000001EE">
            <w:pPr>
              <w:pStyle w:val="ListParagraph"/>
              <w:numPr>
                <w:ilvl w:val="0"/>
                <w:numId w:val="7"/>
              </w:numPr>
              <w:rPr>
                <w:rFonts w:asciiTheme="minorHAnsi" w:hAnsiTheme="minorHAnsi"/>
              </w:rPr>
            </w:pPr>
            <w:r w:rsidRPr="000001EE">
              <w:rPr>
                <w:rFonts w:asciiTheme="minorHAnsi" w:hAnsiTheme="minorHAnsi"/>
                <w:color w:val="222222"/>
              </w:rPr>
              <w:t xml:space="preserve">Native to Central and South America. </w:t>
            </w:r>
          </w:p>
          <w:p w14:paraId="705F7F52" w14:textId="77777777" w:rsidR="00A342D1" w:rsidRPr="000001EE" w:rsidRDefault="00A342D1" w:rsidP="000001EE">
            <w:pPr>
              <w:pStyle w:val="ListParagraph"/>
              <w:numPr>
                <w:ilvl w:val="0"/>
                <w:numId w:val="7"/>
              </w:numPr>
              <w:rPr>
                <w:rFonts w:asciiTheme="minorHAnsi" w:hAnsiTheme="minorHAnsi"/>
              </w:rPr>
            </w:pPr>
            <w:r>
              <w:rPr>
                <w:rFonts w:asciiTheme="minorHAnsi" w:hAnsiTheme="minorHAnsi"/>
              </w:rPr>
              <w:t xml:space="preserve">Dangers </w:t>
            </w:r>
            <w:r w:rsidRPr="000001EE">
              <w:rPr>
                <w:rFonts w:asciiTheme="minorHAnsi" w:hAnsiTheme="minorHAnsi" w:cs="Century Gothic"/>
              </w:rPr>
              <w:t xml:space="preserve">= </w:t>
            </w:r>
            <w:r w:rsidRPr="000001EE">
              <w:rPr>
                <w:rFonts w:asciiTheme="minorHAnsi" w:hAnsiTheme="minorHAnsi"/>
                <w:color w:val="222222"/>
              </w:rPr>
              <w:t xml:space="preserve">Delivers a painful sting when disturbed. Welts can last for weeks. Infests farms and bee hives. They nest in trees and are easily blown out of them. Infests homes, beds, furniture and food. They can cause blindness in pets. </w:t>
            </w:r>
          </w:p>
          <w:p w14:paraId="2D30497A" w14:textId="77777777" w:rsidR="00A342D1" w:rsidRPr="000001EE" w:rsidRDefault="00A342D1" w:rsidP="000001EE">
            <w:pPr>
              <w:rPr>
                <w:rFonts w:asciiTheme="minorHAnsi" w:hAnsiTheme="minorHAnsi"/>
                <w:i/>
                <w:color w:val="222222"/>
              </w:rPr>
            </w:pPr>
            <w:r w:rsidRPr="000001EE">
              <w:rPr>
                <w:rFonts w:asciiTheme="minorHAnsi" w:hAnsiTheme="minorHAnsi"/>
                <w:i/>
              </w:rPr>
              <w:t>If you see this species, call the Pest Hotline: 643-PEST</w:t>
            </w:r>
          </w:p>
          <w:p w14:paraId="208E9E87" w14:textId="1AA453D1" w:rsidR="00A342D1" w:rsidRDefault="00A342D1" w:rsidP="00BA60D4">
            <w:pPr>
              <w:pStyle w:val="Default"/>
              <w:jc w:val="center"/>
              <w:rPr>
                <w:rFonts w:ascii="Calibri" w:hAnsi="Calibri"/>
                <w:noProof/>
                <w:color w:val="auto"/>
              </w:rPr>
            </w:pPr>
          </w:p>
          <w:p w14:paraId="41143226" w14:textId="7503ACFB" w:rsidR="00A342D1" w:rsidRPr="00BA60D4" w:rsidRDefault="00A342D1" w:rsidP="00BA60D4">
            <w:pPr>
              <w:pStyle w:val="Default"/>
              <w:jc w:val="center"/>
              <w:rPr>
                <w:rFonts w:ascii="Calibri" w:hAnsi="Calibri"/>
                <w:noProof/>
                <w:color w:val="auto"/>
              </w:rPr>
            </w:pPr>
            <w:r w:rsidRPr="00BA60D4">
              <w:rPr>
                <w:rFonts w:ascii="Calibri" w:hAnsi="Calibri"/>
                <w:noProof/>
                <w:color w:val="auto"/>
              </w:rPr>
              <w:drawing>
                <wp:inline distT="0" distB="0" distL="0" distR="0" wp14:anchorId="29101D22" wp14:editId="00158DAC">
                  <wp:extent cx="2389517" cy="1397479"/>
                  <wp:effectExtent l="0" t="0" r="0" b="0"/>
                  <wp:docPr id="4" name="Picture 4" descr="Little fire ant, as long as a penny is th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58721" t="10418" r="1018" b="69728"/>
                          <a:stretch/>
                        </pic:blipFill>
                        <pic:spPr bwMode="auto">
                          <a:xfrm>
                            <a:off x="0" y="0"/>
                            <a:ext cx="2389517" cy="139747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342D1" w:rsidRPr="00BA60D4" w14:paraId="2D0E71B4" w14:textId="3ED4A875" w:rsidTr="00A342D1">
        <w:trPr>
          <w:trHeight w:val="4337"/>
        </w:trPr>
        <w:tc>
          <w:tcPr>
            <w:tcW w:w="9936" w:type="dxa"/>
          </w:tcPr>
          <w:p w14:paraId="23901C10" w14:textId="77777777" w:rsidR="00A342D1" w:rsidRPr="000001EE" w:rsidRDefault="00A342D1" w:rsidP="000001EE">
            <w:pPr>
              <w:rPr>
                <w:rFonts w:asciiTheme="minorHAnsi" w:hAnsiTheme="minorHAnsi"/>
                <w:b/>
              </w:rPr>
            </w:pPr>
            <w:r w:rsidRPr="000001EE">
              <w:rPr>
                <w:rFonts w:asciiTheme="minorHAnsi" w:hAnsiTheme="minorHAnsi"/>
                <w:b/>
              </w:rPr>
              <w:t xml:space="preserve">Vespula Wasp: </w:t>
            </w:r>
            <w:r w:rsidRPr="000001EE">
              <w:rPr>
                <w:rFonts w:asciiTheme="minorHAnsi" w:hAnsiTheme="minorHAnsi"/>
              </w:rPr>
              <w:t>Western Yellowjacket.</w:t>
            </w:r>
            <w:r w:rsidRPr="000001EE">
              <w:rPr>
                <w:rFonts w:asciiTheme="minorHAnsi" w:hAnsiTheme="minorHAnsi"/>
                <w:b/>
              </w:rPr>
              <w:t xml:space="preserve"> </w:t>
            </w:r>
          </w:p>
          <w:p w14:paraId="6A914A3B" w14:textId="77777777" w:rsidR="00A342D1" w:rsidRPr="000001EE" w:rsidRDefault="00A342D1" w:rsidP="000001EE">
            <w:pPr>
              <w:pStyle w:val="ListParagraph"/>
              <w:numPr>
                <w:ilvl w:val="0"/>
                <w:numId w:val="7"/>
              </w:numPr>
              <w:rPr>
                <w:rFonts w:asciiTheme="minorHAnsi" w:hAnsiTheme="minorHAnsi"/>
              </w:rPr>
            </w:pPr>
            <w:r w:rsidRPr="000001EE">
              <w:rPr>
                <w:rFonts w:asciiTheme="minorHAnsi" w:hAnsiTheme="minorHAnsi"/>
              </w:rPr>
              <w:t xml:space="preserve">Native to regions of North America. </w:t>
            </w:r>
          </w:p>
          <w:p w14:paraId="62D9B104" w14:textId="77777777" w:rsidR="00A342D1" w:rsidRPr="000001EE" w:rsidRDefault="00A342D1" w:rsidP="000001EE">
            <w:pPr>
              <w:pStyle w:val="ListParagraph"/>
              <w:numPr>
                <w:ilvl w:val="0"/>
                <w:numId w:val="7"/>
              </w:numPr>
              <w:rPr>
                <w:rFonts w:asciiTheme="minorHAnsi" w:hAnsiTheme="minorHAnsi"/>
              </w:rPr>
            </w:pPr>
            <w:r>
              <w:rPr>
                <w:rFonts w:asciiTheme="minorHAnsi" w:hAnsiTheme="minorHAnsi" w:cs="Century Gothic"/>
              </w:rPr>
              <w:t xml:space="preserve">Dangers </w:t>
            </w:r>
            <w:r w:rsidRPr="000001EE">
              <w:rPr>
                <w:rFonts w:asciiTheme="minorHAnsi" w:hAnsiTheme="minorHAnsi" w:cs="Century Gothic"/>
              </w:rPr>
              <w:t xml:space="preserve">= </w:t>
            </w:r>
            <w:r w:rsidRPr="000001EE">
              <w:rPr>
                <w:rFonts w:asciiTheme="minorHAnsi" w:hAnsiTheme="minorHAnsi"/>
              </w:rPr>
              <w:t>the sting can be very painful. People can be allergic to wasp stings. Can sting multiple times. They eat native insects. Without insects, plants won’t be pollinated.</w:t>
            </w:r>
          </w:p>
          <w:p w14:paraId="56D0136D" w14:textId="77777777" w:rsidR="00A342D1" w:rsidRPr="000001EE" w:rsidRDefault="00A342D1" w:rsidP="000001EE">
            <w:pPr>
              <w:rPr>
                <w:rFonts w:asciiTheme="minorHAnsi" w:hAnsiTheme="minorHAnsi"/>
                <w:i/>
              </w:rPr>
            </w:pPr>
            <w:r w:rsidRPr="000001EE">
              <w:rPr>
                <w:rFonts w:asciiTheme="minorHAnsi" w:hAnsiTheme="minorHAnsi"/>
                <w:i/>
              </w:rPr>
              <w:t>If you see this species, call the Pest Hotline: 643-PEST</w:t>
            </w:r>
          </w:p>
          <w:p w14:paraId="7F4F635F" w14:textId="5468E2C2" w:rsidR="00A342D1" w:rsidRPr="00BA60D4" w:rsidRDefault="00A342D1" w:rsidP="000001EE">
            <w:pPr>
              <w:jc w:val="center"/>
            </w:pPr>
            <w:r>
              <w:rPr>
                <w:noProof/>
              </w:rPr>
              <w:drawing>
                <wp:inline distT="0" distB="0" distL="0" distR="0" wp14:anchorId="5688F8BB" wp14:editId="3868F50F">
                  <wp:extent cx="2075561" cy="1685925"/>
                  <wp:effectExtent l="0" t="0" r="1270" b="0"/>
                  <wp:docPr id="7" name="Picture 7" descr="Vespula wasp also known as the Western Yellowj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56978" t="69980" r="2759" b="2445"/>
                          <a:stretch/>
                        </pic:blipFill>
                        <pic:spPr bwMode="auto">
                          <a:xfrm>
                            <a:off x="0" y="0"/>
                            <a:ext cx="2126651" cy="172742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D4557D8" w14:textId="77777777" w:rsidR="00AB3F70" w:rsidRPr="005A624B" w:rsidRDefault="00AB3F70" w:rsidP="00AB3F70">
      <w:pPr>
        <w:rPr>
          <w:rFonts w:ascii="Calibri" w:hAnsi="Calibri" w:cs="Arial"/>
          <w:b/>
          <w:bCs/>
        </w:rPr>
      </w:pPr>
    </w:p>
    <w:p w14:paraId="438891A4" w14:textId="77777777" w:rsidR="0094176C" w:rsidRDefault="00BE72AA"/>
    <w:sectPr w:rsidR="0094176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73729" w14:textId="77777777" w:rsidR="00BE72AA" w:rsidRDefault="00BE72AA" w:rsidP="005D6A50">
      <w:r>
        <w:separator/>
      </w:r>
    </w:p>
  </w:endnote>
  <w:endnote w:type="continuationSeparator" w:id="0">
    <w:p w14:paraId="028DEC3F" w14:textId="77777777" w:rsidR="00BE72AA" w:rsidRDefault="00BE72AA" w:rsidP="005D6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36030215"/>
      <w:docPartObj>
        <w:docPartGallery w:val="Page Numbers (Bottom of Page)"/>
        <w:docPartUnique/>
      </w:docPartObj>
    </w:sdtPr>
    <w:sdtEndPr>
      <w:rPr>
        <w:noProof/>
      </w:rPr>
    </w:sdtEndPr>
    <w:sdtContent>
      <w:p w14:paraId="6433DE9D" w14:textId="77777777" w:rsidR="00D33BE4" w:rsidRPr="007D2C1A" w:rsidRDefault="00D33BE4" w:rsidP="00D33BE4">
        <w:pPr>
          <w:pStyle w:val="Header"/>
          <w:jc w:val="right"/>
          <w:rPr>
            <w:rFonts w:asciiTheme="minorHAnsi" w:hAnsiTheme="minorHAnsi"/>
            <w:sz w:val="20"/>
            <w:szCs w:val="20"/>
          </w:rPr>
        </w:pPr>
        <w:r w:rsidRPr="007D2C1A">
          <w:rPr>
            <w:sz w:val="20"/>
            <w:szCs w:val="20"/>
          </w:rPr>
          <w:t xml:space="preserve">   </w:t>
        </w:r>
      </w:p>
      <w:p w14:paraId="34F00C32" w14:textId="23CE76D6" w:rsidR="00D33BE4" w:rsidRPr="007D2C1A" w:rsidRDefault="00D33BE4" w:rsidP="00D33BE4">
        <w:pPr>
          <w:pStyle w:val="Footer"/>
          <w:jc w:val="right"/>
          <w:rPr>
            <w:sz w:val="20"/>
            <w:szCs w:val="20"/>
          </w:rPr>
        </w:pPr>
        <w:r w:rsidRPr="007D2C1A">
          <w:rPr>
            <w:sz w:val="20"/>
            <w:szCs w:val="20"/>
          </w:rPr>
          <w:t xml:space="preserve">     </w:t>
        </w:r>
        <w:r w:rsidRPr="007D2C1A">
          <w:rPr>
            <w:sz w:val="20"/>
            <w:szCs w:val="20"/>
          </w:rPr>
          <w:tab/>
        </w:r>
        <w:r w:rsidRPr="007D2C1A">
          <w:rPr>
            <w:rFonts w:asciiTheme="minorHAnsi" w:hAnsiTheme="minorHAnsi"/>
            <w:sz w:val="20"/>
            <w:szCs w:val="20"/>
          </w:rPr>
          <w:t xml:space="preserve"> </w:t>
        </w:r>
      </w:p>
      <w:p w14:paraId="10564A69" w14:textId="223E3AC8" w:rsidR="005D6A50" w:rsidRPr="007D2C1A" w:rsidRDefault="00D33BE4" w:rsidP="00D33BE4">
        <w:pPr>
          <w:pStyle w:val="Footer"/>
          <w:jc w:val="right"/>
          <w:rPr>
            <w:sz w:val="20"/>
            <w:szCs w:val="20"/>
          </w:rPr>
        </w:pPr>
        <w:r w:rsidRPr="007D2C1A">
          <w:rPr>
            <w:rFonts w:asciiTheme="minorHAnsi" w:hAnsiTheme="minorHAnsi"/>
            <w:sz w:val="20"/>
            <w:szCs w:val="20"/>
          </w:rPr>
          <w:t>Post-Visit Lesson Plan #</w:t>
        </w:r>
        <w:r w:rsidR="001B7A8F" w:rsidRPr="007D2C1A">
          <w:rPr>
            <w:rFonts w:asciiTheme="minorHAnsi" w:hAnsiTheme="minorHAnsi"/>
            <w:sz w:val="20"/>
            <w:szCs w:val="20"/>
          </w:rPr>
          <w:t>3</w:t>
        </w:r>
        <w:r w:rsidRPr="007D2C1A">
          <w:rPr>
            <w:rFonts w:asciiTheme="minorHAnsi" w:hAnsiTheme="minorHAnsi"/>
            <w:sz w:val="20"/>
            <w:szCs w:val="20"/>
          </w:rPr>
          <w:t xml:space="preserve">: </w:t>
        </w:r>
        <w:r w:rsidR="001B7A8F" w:rsidRPr="007D2C1A">
          <w:rPr>
            <w:rFonts w:asciiTheme="minorHAnsi" w:hAnsiTheme="minorHAnsi"/>
            <w:sz w:val="20"/>
            <w:szCs w:val="20"/>
          </w:rPr>
          <w:t>Invasive Species</w:t>
        </w:r>
        <w:r w:rsidRPr="007D2C1A">
          <w:rPr>
            <w:rFonts w:asciiTheme="minorHAnsi" w:hAnsiTheme="minorHAnsi"/>
            <w:sz w:val="20"/>
            <w:szCs w:val="20"/>
          </w:rPr>
          <w:t xml:space="preserve"> </w:t>
        </w:r>
        <w:r w:rsidR="00951DBD" w:rsidRPr="007D2C1A">
          <w:rPr>
            <w:rFonts w:asciiTheme="minorHAnsi" w:hAnsiTheme="minorHAnsi"/>
            <w:sz w:val="20"/>
            <w:szCs w:val="20"/>
          </w:rPr>
          <w:t xml:space="preserve">  </w:t>
        </w:r>
        <w:r w:rsidR="001B7A8F" w:rsidRPr="007D2C1A">
          <w:rPr>
            <w:rFonts w:asciiTheme="minorHAnsi" w:hAnsiTheme="minorHAnsi"/>
            <w:sz w:val="20"/>
            <w:szCs w:val="20"/>
          </w:rPr>
          <w:t xml:space="preserve"> </w:t>
        </w:r>
        <w:r w:rsidRPr="007D2C1A">
          <w:rPr>
            <w:rFonts w:asciiTheme="minorHAnsi" w:hAnsiTheme="minorHAnsi"/>
            <w:sz w:val="20"/>
            <w:szCs w:val="20"/>
          </w:rPr>
          <w:t xml:space="preserve"> </w:t>
        </w:r>
        <w:r w:rsidR="005D6A50" w:rsidRPr="007D2C1A">
          <w:rPr>
            <w:rFonts w:asciiTheme="minorHAnsi" w:hAnsiTheme="minorHAnsi"/>
            <w:sz w:val="20"/>
            <w:szCs w:val="20"/>
          </w:rPr>
          <w:fldChar w:fldCharType="begin"/>
        </w:r>
        <w:r w:rsidR="005D6A50" w:rsidRPr="007D2C1A">
          <w:rPr>
            <w:rFonts w:asciiTheme="minorHAnsi" w:hAnsiTheme="minorHAnsi"/>
            <w:sz w:val="20"/>
            <w:szCs w:val="20"/>
          </w:rPr>
          <w:instrText xml:space="preserve"> PAGE   \* MERGEFORMAT </w:instrText>
        </w:r>
        <w:r w:rsidR="005D6A50" w:rsidRPr="007D2C1A">
          <w:rPr>
            <w:rFonts w:asciiTheme="minorHAnsi" w:hAnsiTheme="minorHAnsi"/>
            <w:sz w:val="20"/>
            <w:szCs w:val="20"/>
          </w:rPr>
          <w:fldChar w:fldCharType="separate"/>
        </w:r>
        <w:r w:rsidR="009D6EE2">
          <w:rPr>
            <w:rFonts w:asciiTheme="minorHAnsi" w:hAnsiTheme="minorHAnsi"/>
            <w:noProof/>
            <w:sz w:val="20"/>
            <w:szCs w:val="20"/>
          </w:rPr>
          <w:t>3</w:t>
        </w:r>
        <w:r w:rsidR="005D6A50" w:rsidRPr="007D2C1A">
          <w:rPr>
            <w:rFonts w:asciiTheme="minorHAnsi" w:hAnsiTheme="minorHAnsi"/>
            <w:noProof/>
            <w:sz w:val="20"/>
            <w:szCs w:val="20"/>
          </w:rPr>
          <w:fldChar w:fldCharType="end"/>
        </w:r>
      </w:p>
    </w:sdtContent>
  </w:sdt>
  <w:p w14:paraId="5BA1F36A" w14:textId="77777777" w:rsidR="005D6A50" w:rsidRDefault="005D6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5DDAB" w14:textId="77777777" w:rsidR="00BE72AA" w:rsidRDefault="00BE72AA" w:rsidP="005D6A50">
      <w:r>
        <w:separator/>
      </w:r>
    </w:p>
  </w:footnote>
  <w:footnote w:type="continuationSeparator" w:id="0">
    <w:p w14:paraId="23C72B1C" w14:textId="77777777" w:rsidR="00BE72AA" w:rsidRDefault="00BE72AA" w:rsidP="005D6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00EE5" w14:textId="77777777" w:rsidR="005D6A50" w:rsidRPr="00C25E05" w:rsidRDefault="005D6A50" w:rsidP="005D6A50">
    <w:pPr>
      <w:pStyle w:val="Header"/>
      <w:rPr>
        <w:rFonts w:asciiTheme="minorHAnsi" w:hAnsiTheme="minorHAnsi"/>
        <w:sz w:val="20"/>
        <w:szCs w:val="20"/>
      </w:rPr>
    </w:pPr>
    <w:r w:rsidRPr="00C25E05">
      <w:rPr>
        <w:rFonts w:asciiTheme="minorHAnsi" w:hAnsiTheme="minorHAnsi"/>
        <w:sz w:val="20"/>
        <w:szCs w:val="20"/>
      </w:rPr>
      <w:t>Habitat Unit</w:t>
    </w:r>
  </w:p>
  <w:p w14:paraId="7B6687AE" w14:textId="629BE94F" w:rsidR="005D6A50" w:rsidRPr="000001EE" w:rsidRDefault="005D6A50">
    <w:pPr>
      <w:pStyle w:val="Header"/>
      <w:rPr>
        <w:rFonts w:asciiTheme="minorHAnsi" w:hAnsiTheme="minorHAnsi"/>
        <w:sz w:val="20"/>
        <w:szCs w:val="20"/>
      </w:rPr>
    </w:pPr>
    <w:r w:rsidRPr="00C25E05">
      <w:rPr>
        <w:rFonts w:asciiTheme="minorHAnsi" w:hAnsiTheme="minorHAnsi"/>
        <w:sz w:val="20"/>
        <w:szCs w:val="20"/>
      </w:rPr>
      <w:t>Haleakalā National Park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176D"/>
    <w:multiLevelType w:val="multilevel"/>
    <w:tmpl w:val="C7C4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532B1"/>
    <w:multiLevelType w:val="hybridMultilevel"/>
    <w:tmpl w:val="C4684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C0F5F"/>
    <w:multiLevelType w:val="hybridMultilevel"/>
    <w:tmpl w:val="E68E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4237F1"/>
    <w:multiLevelType w:val="hybridMultilevel"/>
    <w:tmpl w:val="BF8CD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15671"/>
    <w:multiLevelType w:val="hybridMultilevel"/>
    <w:tmpl w:val="E5801E2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1721E58"/>
    <w:multiLevelType w:val="hybridMultilevel"/>
    <w:tmpl w:val="A148D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D71ED"/>
    <w:multiLevelType w:val="hybridMultilevel"/>
    <w:tmpl w:val="C35A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0B059C"/>
    <w:multiLevelType w:val="hybridMultilevel"/>
    <w:tmpl w:val="A4CC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AE5088"/>
    <w:multiLevelType w:val="hybridMultilevel"/>
    <w:tmpl w:val="67B60F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67E029E"/>
    <w:multiLevelType w:val="hybridMultilevel"/>
    <w:tmpl w:val="2ADEEA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73747A9"/>
    <w:multiLevelType w:val="hybridMultilevel"/>
    <w:tmpl w:val="9950188A"/>
    <w:lvl w:ilvl="0" w:tplc="E8DAA3FE">
      <w:start w:val="1"/>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2B71B8"/>
    <w:multiLevelType w:val="hybridMultilevel"/>
    <w:tmpl w:val="EFCE6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13C67"/>
    <w:multiLevelType w:val="hybridMultilevel"/>
    <w:tmpl w:val="367238D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C15D60"/>
    <w:multiLevelType w:val="hybridMultilevel"/>
    <w:tmpl w:val="E49A7760"/>
    <w:lvl w:ilvl="0" w:tplc="2E0AA8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19076F2"/>
    <w:multiLevelType w:val="hybridMultilevel"/>
    <w:tmpl w:val="05C6C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AE5EB6"/>
    <w:multiLevelType w:val="hybridMultilevel"/>
    <w:tmpl w:val="62E8E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843554"/>
    <w:multiLevelType w:val="hybridMultilevel"/>
    <w:tmpl w:val="23E2FC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0"/>
  </w:num>
  <w:num w:numId="2">
    <w:abstractNumId w:val="0"/>
  </w:num>
  <w:num w:numId="3">
    <w:abstractNumId w:val="6"/>
  </w:num>
  <w:num w:numId="4">
    <w:abstractNumId w:val="1"/>
  </w:num>
  <w:num w:numId="5">
    <w:abstractNumId w:val="3"/>
  </w:num>
  <w:num w:numId="6">
    <w:abstractNumId w:val="5"/>
  </w:num>
  <w:num w:numId="7">
    <w:abstractNumId w:val="14"/>
  </w:num>
  <w:num w:numId="8">
    <w:abstractNumId w:val="12"/>
  </w:num>
  <w:num w:numId="9">
    <w:abstractNumId w:val="2"/>
  </w:num>
  <w:num w:numId="10">
    <w:abstractNumId w:val="9"/>
  </w:num>
  <w:num w:numId="11">
    <w:abstractNumId w:val="13"/>
  </w:num>
  <w:num w:numId="12">
    <w:abstractNumId w:val="8"/>
  </w:num>
  <w:num w:numId="13">
    <w:abstractNumId w:val="16"/>
  </w:num>
  <w:num w:numId="14">
    <w:abstractNumId w:val="11"/>
  </w:num>
  <w:num w:numId="15">
    <w:abstractNumId w:val="7"/>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F70"/>
    <w:rsid w:val="000001EE"/>
    <w:rsid w:val="000555F5"/>
    <w:rsid w:val="0008275A"/>
    <w:rsid w:val="00104F99"/>
    <w:rsid w:val="00145CC2"/>
    <w:rsid w:val="001574AA"/>
    <w:rsid w:val="001676AE"/>
    <w:rsid w:val="00183BAF"/>
    <w:rsid w:val="001B7A8F"/>
    <w:rsid w:val="001F6D4A"/>
    <w:rsid w:val="0022157E"/>
    <w:rsid w:val="00250453"/>
    <w:rsid w:val="0026630A"/>
    <w:rsid w:val="00267E60"/>
    <w:rsid w:val="00275AAC"/>
    <w:rsid w:val="002777BC"/>
    <w:rsid w:val="0028302B"/>
    <w:rsid w:val="002B2BA1"/>
    <w:rsid w:val="002E279A"/>
    <w:rsid w:val="00336AD8"/>
    <w:rsid w:val="00342278"/>
    <w:rsid w:val="0039685A"/>
    <w:rsid w:val="003D4B03"/>
    <w:rsid w:val="00421175"/>
    <w:rsid w:val="00422BB6"/>
    <w:rsid w:val="004568CF"/>
    <w:rsid w:val="004642CB"/>
    <w:rsid w:val="00495540"/>
    <w:rsid w:val="004B0CE3"/>
    <w:rsid w:val="004C58D6"/>
    <w:rsid w:val="004F5D05"/>
    <w:rsid w:val="005538D8"/>
    <w:rsid w:val="005B308C"/>
    <w:rsid w:val="005D6A50"/>
    <w:rsid w:val="005D770E"/>
    <w:rsid w:val="00615843"/>
    <w:rsid w:val="00622A91"/>
    <w:rsid w:val="0066416C"/>
    <w:rsid w:val="00676182"/>
    <w:rsid w:val="00690117"/>
    <w:rsid w:val="006C6E5C"/>
    <w:rsid w:val="006D5066"/>
    <w:rsid w:val="00717812"/>
    <w:rsid w:val="0073653A"/>
    <w:rsid w:val="007B1783"/>
    <w:rsid w:val="007B47B7"/>
    <w:rsid w:val="007D2C1A"/>
    <w:rsid w:val="007F3AEF"/>
    <w:rsid w:val="007F556E"/>
    <w:rsid w:val="008D68F0"/>
    <w:rsid w:val="008E3D82"/>
    <w:rsid w:val="00950853"/>
    <w:rsid w:val="00951DBD"/>
    <w:rsid w:val="00955E7D"/>
    <w:rsid w:val="00987F22"/>
    <w:rsid w:val="009D6EE2"/>
    <w:rsid w:val="009F281C"/>
    <w:rsid w:val="009F3E0A"/>
    <w:rsid w:val="009F787F"/>
    <w:rsid w:val="00A07F36"/>
    <w:rsid w:val="00A27625"/>
    <w:rsid w:val="00A315AC"/>
    <w:rsid w:val="00A342D1"/>
    <w:rsid w:val="00A401E2"/>
    <w:rsid w:val="00A45AFE"/>
    <w:rsid w:val="00A6685D"/>
    <w:rsid w:val="00A713CC"/>
    <w:rsid w:val="00AB3F70"/>
    <w:rsid w:val="00AB4788"/>
    <w:rsid w:val="00B42C2A"/>
    <w:rsid w:val="00B523C3"/>
    <w:rsid w:val="00B53612"/>
    <w:rsid w:val="00BA5CF3"/>
    <w:rsid w:val="00BE72AA"/>
    <w:rsid w:val="00C00C08"/>
    <w:rsid w:val="00C1556D"/>
    <w:rsid w:val="00C20E2D"/>
    <w:rsid w:val="00C51ED5"/>
    <w:rsid w:val="00C672DA"/>
    <w:rsid w:val="00C70C32"/>
    <w:rsid w:val="00C71C80"/>
    <w:rsid w:val="00CA5A70"/>
    <w:rsid w:val="00CE64E2"/>
    <w:rsid w:val="00D27787"/>
    <w:rsid w:val="00D33BE4"/>
    <w:rsid w:val="00D7390B"/>
    <w:rsid w:val="00DA0AD8"/>
    <w:rsid w:val="00DB7470"/>
    <w:rsid w:val="00DD7887"/>
    <w:rsid w:val="00E42392"/>
    <w:rsid w:val="00E74200"/>
    <w:rsid w:val="00E85CD2"/>
    <w:rsid w:val="00E94DC6"/>
    <w:rsid w:val="00ED76D5"/>
    <w:rsid w:val="00EF3C74"/>
    <w:rsid w:val="00F10901"/>
    <w:rsid w:val="00F6721A"/>
    <w:rsid w:val="00F73BDC"/>
    <w:rsid w:val="00F76205"/>
    <w:rsid w:val="00F773F5"/>
    <w:rsid w:val="00F817A3"/>
    <w:rsid w:val="00F83581"/>
    <w:rsid w:val="00F909D9"/>
    <w:rsid w:val="00FA1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E70B0"/>
  <w15:docId w15:val="{C7EA7FE1-9F01-4E9E-923F-EB63B614B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B3F7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B3F70"/>
    <w:pPr>
      <w:keepNext/>
      <w:spacing w:before="240" w:after="60"/>
      <w:outlineLvl w:val="0"/>
    </w:pPr>
    <w:rPr>
      <w:rFonts w:ascii="Arial" w:hAnsi="Arial"/>
      <w:b/>
      <w:bCs/>
      <w:kern w:val="32"/>
      <w:sz w:val="32"/>
      <w:szCs w:val="32"/>
      <w:lang w:val="x-none" w:eastAsia="x-none"/>
    </w:rPr>
  </w:style>
  <w:style w:type="paragraph" w:styleId="Heading3">
    <w:name w:val="heading 3"/>
    <w:basedOn w:val="Normal"/>
    <w:next w:val="Normal"/>
    <w:link w:val="Heading3Char"/>
    <w:qFormat/>
    <w:rsid w:val="00AB3F7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CE64E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3F70"/>
    <w:rPr>
      <w:rFonts w:ascii="Arial" w:eastAsia="Times New Roman" w:hAnsi="Arial" w:cs="Times New Roman"/>
      <w:b/>
      <w:bCs/>
      <w:kern w:val="32"/>
      <w:sz w:val="32"/>
      <w:szCs w:val="32"/>
      <w:lang w:val="x-none" w:eastAsia="x-none"/>
    </w:rPr>
  </w:style>
  <w:style w:type="character" w:customStyle="1" w:styleId="Heading3Char">
    <w:name w:val="Heading 3 Char"/>
    <w:basedOn w:val="DefaultParagraphFont"/>
    <w:link w:val="Heading3"/>
    <w:rsid w:val="00AB3F70"/>
    <w:rPr>
      <w:rFonts w:ascii="Arial" w:eastAsia="Times New Roman" w:hAnsi="Arial" w:cs="Arial"/>
      <w:b/>
      <w:bCs/>
      <w:sz w:val="26"/>
      <w:szCs w:val="26"/>
    </w:rPr>
  </w:style>
  <w:style w:type="paragraph" w:customStyle="1" w:styleId="Default">
    <w:name w:val="Default"/>
    <w:rsid w:val="00AB3F70"/>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uiPriority w:val="99"/>
    <w:semiHidden/>
    <w:unhideWhenUsed/>
    <w:rsid w:val="00AB3F70"/>
    <w:rPr>
      <w:sz w:val="16"/>
      <w:szCs w:val="16"/>
    </w:rPr>
  </w:style>
  <w:style w:type="paragraph" w:styleId="CommentText">
    <w:name w:val="annotation text"/>
    <w:basedOn w:val="Normal"/>
    <w:link w:val="CommentTextChar"/>
    <w:uiPriority w:val="99"/>
    <w:semiHidden/>
    <w:unhideWhenUsed/>
    <w:rsid w:val="00AB3F70"/>
    <w:rPr>
      <w:sz w:val="20"/>
      <w:szCs w:val="20"/>
    </w:rPr>
  </w:style>
  <w:style w:type="character" w:customStyle="1" w:styleId="CommentTextChar">
    <w:name w:val="Comment Text Char"/>
    <w:basedOn w:val="DefaultParagraphFont"/>
    <w:link w:val="CommentText"/>
    <w:uiPriority w:val="99"/>
    <w:semiHidden/>
    <w:rsid w:val="00AB3F7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3F70"/>
    <w:rPr>
      <w:rFonts w:ascii="Tahoma" w:hAnsi="Tahoma" w:cs="Tahoma"/>
      <w:sz w:val="16"/>
      <w:szCs w:val="16"/>
    </w:rPr>
  </w:style>
  <w:style w:type="character" w:customStyle="1" w:styleId="BalloonTextChar">
    <w:name w:val="Balloon Text Char"/>
    <w:basedOn w:val="DefaultParagraphFont"/>
    <w:link w:val="BalloonText"/>
    <w:uiPriority w:val="99"/>
    <w:semiHidden/>
    <w:rsid w:val="00AB3F70"/>
    <w:rPr>
      <w:rFonts w:ascii="Tahoma" w:eastAsia="Times New Roman" w:hAnsi="Tahoma" w:cs="Tahoma"/>
      <w:sz w:val="16"/>
      <w:szCs w:val="16"/>
    </w:rPr>
  </w:style>
  <w:style w:type="character" w:customStyle="1" w:styleId="apple-converted-space">
    <w:name w:val="apple-converted-space"/>
    <w:basedOn w:val="DefaultParagraphFont"/>
    <w:rsid w:val="00F817A3"/>
  </w:style>
  <w:style w:type="character" w:styleId="Emphasis">
    <w:name w:val="Emphasis"/>
    <w:basedOn w:val="DefaultParagraphFont"/>
    <w:uiPriority w:val="20"/>
    <w:qFormat/>
    <w:rsid w:val="00F817A3"/>
    <w:rPr>
      <w:i/>
      <w:iCs/>
    </w:rPr>
  </w:style>
  <w:style w:type="paragraph" w:styleId="NormalWeb">
    <w:name w:val="Normal (Web)"/>
    <w:basedOn w:val="Normal"/>
    <w:uiPriority w:val="99"/>
    <w:semiHidden/>
    <w:unhideWhenUsed/>
    <w:rsid w:val="0022157E"/>
    <w:pPr>
      <w:spacing w:before="100" w:beforeAutospacing="1" w:after="100" w:afterAutospacing="1"/>
    </w:pPr>
  </w:style>
  <w:style w:type="table" w:styleId="TableGrid">
    <w:name w:val="Table Grid"/>
    <w:basedOn w:val="TableNormal"/>
    <w:uiPriority w:val="59"/>
    <w:rsid w:val="0071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B03"/>
    <w:pPr>
      <w:ind w:left="720"/>
      <w:contextualSpacing/>
    </w:pPr>
  </w:style>
  <w:style w:type="character" w:customStyle="1" w:styleId="Heading4Char">
    <w:name w:val="Heading 4 Char"/>
    <w:basedOn w:val="DefaultParagraphFont"/>
    <w:link w:val="Heading4"/>
    <w:uiPriority w:val="9"/>
    <w:rsid w:val="00CE64E2"/>
    <w:rPr>
      <w:rFonts w:asciiTheme="majorHAnsi" w:eastAsiaTheme="majorEastAsia" w:hAnsiTheme="majorHAnsi" w:cstheme="majorBidi"/>
      <w:b/>
      <w:bCs/>
      <w:i/>
      <w:iCs/>
      <w:color w:val="4F81BD" w:themeColor="accent1"/>
      <w:sz w:val="24"/>
      <w:szCs w:val="24"/>
    </w:rPr>
  </w:style>
  <w:style w:type="paragraph" w:styleId="Header">
    <w:name w:val="header"/>
    <w:basedOn w:val="Normal"/>
    <w:link w:val="HeaderChar"/>
    <w:uiPriority w:val="99"/>
    <w:unhideWhenUsed/>
    <w:rsid w:val="005D6A50"/>
    <w:pPr>
      <w:tabs>
        <w:tab w:val="center" w:pos="4680"/>
        <w:tab w:val="right" w:pos="9360"/>
      </w:tabs>
    </w:pPr>
  </w:style>
  <w:style w:type="character" w:customStyle="1" w:styleId="HeaderChar">
    <w:name w:val="Header Char"/>
    <w:basedOn w:val="DefaultParagraphFont"/>
    <w:link w:val="Header"/>
    <w:uiPriority w:val="99"/>
    <w:rsid w:val="005D6A5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6A50"/>
    <w:pPr>
      <w:tabs>
        <w:tab w:val="center" w:pos="4680"/>
        <w:tab w:val="right" w:pos="9360"/>
      </w:tabs>
    </w:pPr>
  </w:style>
  <w:style w:type="character" w:customStyle="1" w:styleId="FooterChar">
    <w:name w:val="Footer Char"/>
    <w:basedOn w:val="DefaultParagraphFont"/>
    <w:link w:val="Footer"/>
    <w:uiPriority w:val="99"/>
    <w:rsid w:val="005D6A5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888460">
      <w:bodyDiv w:val="1"/>
      <w:marLeft w:val="0"/>
      <w:marRight w:val="0"/>
      <w:marTop w:val="0"/>
      <w:marBottom w:val="0"/>
      <w:divBdr>
        <w:top w:val="none" w:sz="0" w:space="0" w:color="auto"/>
        <w:left w:val="none" w:sz="0" w:space="0" w:color="auto"/>
        <w:bottom w:val="none" w:sz="0" w:space="0" w:color="auto"/>
        <w:right w:val="none" w:sz="0" w:space="0" w:color="auto"/>
      </w:divBdr>
      <w:divsChild>
        <w:div w:id="2068263221">
          <w:marLeft w:val="0"/>
          <w:marRight w:val="0"/>
          <w:marTop w:val="0"/>
          <w:marBottom w:val="0"/>
          <w:divBdr>
            <w:top w:val="single" w:sz="6" w:space="15" w:color="DDDDDD"/>
            <w:left w:val="single" w:sz="2" w:space="17" w:color="DDDDDD"/>
            <w:bottom w:val="single" w:sz="2" w:space="0" w:color="DDDDDD"/>
            <w:right w:val="single" w:sz="2" w:space="17" w:color="DDDDDD"/>
          </w:divBdr>
        </w:div>
      </w:divsChild>
    </w:div>
    <w:div w:id="1255942239">
      <w:bodyDiv w:val="1"/>
      <w:marLeft w:val="0"/>
      <w:marRight w:val="0"/>
      <w:marTop w:val="0"/>
      <w:marBottom w:val="0"/>
      <w:divBdr>
        <w:top w:val="none" w:sz="0" w:space="0" w:color="auto"/>
        <w:left w:val="none" w:sz="0" w:space="0" w:color="auto"/>
        <w:bottom w:val="none" w:sz="0" w:space="0" w:color="auto"/>
        <w:right w:val="none" w:sz="0" w:space="0" w:color="auto"/>
      </w:divBdr>
      <w:divsChild>
        <w:div w:id="126435458">
          <w:marLeft w:val="0"/>
          <w:marRight w:val="0"/>
          <w:marTop w:val="0"/>
          <w:marBottom w:val="0"/>
          <w:divBdr>
            <w:top w:val="single" w:sz="6" w:space="15" w:color="DDDDDD"/>
            <w:left w:val="single" w:sz="2" w:space="17" w:color="DDDDDD"/>
            <w:bottom w:val="single" w:sz="2" w:space="0" w:color="DDDDDD"/>
            <w:right w:val="single" w:sz="2" w:space="17" w:color="DDDDDD"/>
          </w:divBdr>
        </w:div>
      </w:divsChild>
    </w:div>
    <w:div w:id="1256783967">
      <w:bodyDiv w:val="1"/>
      <w:marLeft w:val="0"/>
      <w:marRight w:val="0"/>
      <w:marTop w:val="0"/>
      <w:marBottom w:val="0"/>
      <w:divBdr>
        <w:top w:val="none" w:sz="0" w:space="0" w:color="auto"/>
        <w:left w:val="none" w:sz="0" w:space="0" w:color="auto"/>
        <w:bottom w:val="none" w:sz="0" w:space="0" w:color="auto"/>
        <w:right w:val="none" w:sz="0" w:space="0" w:color="auto"/>
      </w:divBdr>
      <w:divsChild>
        <w:div w:id="969867653">
          <w:marLeft w:val="0"/>
          <w:marRight w:val="0"/>
          <w:marTop w:val="0"/>
          <w:marBottom w:val="0"/>
          <w:divBdr>
            <w:top w:val="single" w:sz="6" w:space="15" w:color="DDDDDD"/>
            <w:left w:val="single" w:sz="2" w:space="17" w:color="DDDDDD"/>
            <w:bottom w:val="single" w:sz="2" w:space="0" w:color="DDDDDD"/>
            <w:right w:val="single" w:sz="2" w:space="17" w:color="DDDDDD"/>
          </w:divBdr>
        </w:div>
      </w:divsChild>
    </w:div>
    <w:div w:id="180704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67F7F-F997-4841-86A3-7A4694BB5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 Thomson</dc:creator>
  <cp:lastModifiedBy>Duman, Bennadette (Honeygirl) K</cp:lastModifiedBy>
  <cp:revision>6</cp:revision>
  <cp:lastPrinted>2015-09-02T00:08:00Z</cp:lastPrinted>
  <dcterms:created xsi:type="dcterms:W3CDTF">2020-04-10T18:08:00Z</dcterms:created>
  <dcterms:modified xsi:type="dcterms:W3CDTF">2020-04-10T18:19:00Z</dcterms:modified>
</cp:coreProperties>
</file>